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78AAC920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14:paraId="449B0311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направлению </w:t>
      </w:r>
      <w:r w:rsidRPr="0068170D">
        <w:rPr>
          <w:b/>
          <w:bCs/>
          <w:color w:val="000000"/>
          <w:sz w:val="24"/>
          <w:szCs w:val="24"/>
          <w:lang w:val="ru-RU"/>
        </w:rPr>
        <w:t>10400 Науки о земле и окружающей среде</w:t>
      </w:r>
    </w:p>
    <w:p w14:paraId="09D171B4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(специальность 25.01.00 – Геология и минералогия)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5B3C1A" w:rsidRPr="006970FD" w14:paraId="7C44C3AE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2AB45B38" w:rsidR="00C62F7E" w:rsidRPr="00C62F7E" w:rsidRDefault="0077698C" w:rsidP="00F407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Мадишева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Рима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Копбосынкызы</w:t>
            </w:r>
            <w:proofErr w:type="spellEnd"/>
          </w:p>
          <w:p w14:paraId="421D61FB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77698C" w14:paraId="2432CF7B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BCA0A" w14:textId="18CD6902" w:rsidR="00C62F7E" w:rsidRPr="00F407C5" w:rsidRDefault="00C62F7E" w:rsidP="002C4D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 xml:space="preserve">Доктор философии 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Pr="00F407C5">
              <w:rPr>
                <w:sz w:val="24"/>
                <w:szCs w:val="24"/>
              </w:rPr>
              <w:t>D</w:t>
            </w:r>
            <w:r w:rsidRPr="00F407C5">
              <w:rPr>
                <w:sz w:val="24"/>
                <w:szCs w:val="24"/>
                <w:lang w:val="ru-RU"/>
              </w:rPr>
              <w:t>07</w:t>
            </w:r>
            <w:r w:rsidR="00B7558A" w:rsidRPr="00F407C5">
              <w:rPr>
                <w:sz w:val="24"/>
                <w:szCs w:val="24"/>
                <w:lang w:val="ru-RU"/>
              </w:rPr>
              <w:t>0</w:t>
            </w:r>
            <w:r w:rsidR="00B81B86">
              <w:rPr>
                <w:sz w:val="24"/>
                <w:szCs w:val="24"/>
                <w:lang w:val="ru-RU"/>
              </w:rPr>
              <w:t>6</w:t>
            </w:r>
            <w:r w:rsidRPr="00F407C5">
              <w:rPr>
                <w:sz w:val="24"/>
                <w:szCs w:val="24"/>
                <w:lang w:val="ru-RU"/>
              </w:rPr>
              <w:t>00 «</w:t>
            </w:r>
            <w:r w:rsidR="00B81B86">
              <w:rPr>
                <w:color w:val="000000"/>
                <w:sz w:val="24"/>
                <w:szCs w:val="24"/>
                <w:lang w:val="ru-RU"/>
              </w:rPr>
              <w:t>Геология и разведка месторождений полезных ископаемых</w:t>
            </w:r>
            <w:r w:rsidRPr="00F407C5">
              <w:rPr>
                <w:sz w:val="24"/>
                <w:szCs w:val="24"/>
                <w:lang w:val="ru-RU"/>
              </w:rPr>
              <w:t>» (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>приказ К</w:t>
            </w:r>
            <w:r w:rsidR="00F407C5" w:rsidRPr="002C4DFF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КСОН МОН РК № 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403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08.10.2020</w:t>
            </w:r>
            <w:r w:rsidR="00F407C5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Pr="002C4DFF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C62F7E" w14:paraId="048DAB15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C62F7E" w:rsidRPr="00F407C5" w:rsidRDefault="002C2226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43B646E9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58256E" w:rsidR="00C62F7E" w:rsidRPr="00F407C5" w:rsidRDefault="002C2226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77698C" w14:paraId="0D086366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2BA6AED7" w:rsidR="00314C59" w:rsidRPr="00777198" w:rsidRDefault="00314C59" w:rsidP="009377CF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И.о.</w:t>
            </w:r>
            <w:r w:rsidR="004C7F2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доцента кафедры </w:t>
            </w:r>
            <w:r w:rsidR="004C7F24" w:rsidRPr="00777198">
              <w:rPr>
                <w:sz w:val="24"/>
                <w:szCs w:val="24"/>
                <w:lang w:val="ru-RU"/>
              </w:rPr>
              <w:t>«</w:t>
            </w:r>
            <w:r w:rsidR="00B81B86" w:rsidRPr="00B81B86">
              <w:rPr>
                <w:sz w:val="24"/>
                <w:szCs w:val="24"/>
                <w:lang w:val="ru-RU"/>
              </w:rPr>
              <w:t>Геология и разведка месторождений полезных ископаемых</w:t>
            </w:r>
            <w:r w:rsidR="004C7F24" w:rsidRPr="00777198">
              <w:rPr>
                <w:sz w:val="24"/>
                <w:szCs w:val="24"/>
                <w:lang w:val="ru-RU"/>
              </w:rPr>
              <w:t>»</w:t>
            </w:r>
            <w:r w:rsidRPr="0077719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1055" w:rsidRPr="00777198">
              <w:rPr>
                <w:sz w:val="24"/>
                <w:szCs w:val="24"/>
                <w:lang w:val="ru-RU"/>
              </w:rPr>
              <w:t>КарТУ</w:t>
            </w:r>
            <w:proofErr w:type="spellEnd"/>
            <w:r w:rsidR="00F21055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с </w:t>
            </w:r>
            <w:r w:rsidRPr="009377CF">
              <w:rPr>
                <w:sz w:val="24"/>
                <w:szCs w:val="24"/>
                <w:lang w:val="ru-RU"/>
              </w:rPr>
              <w:t xml:space="preserve">01.09.2021 г. (приказ №624 </w:t>
            </w:r>
            <w:proofErr w:type="spellStart"/>
            <w:r w:rsidRPr="009377CF">
              <w:rPr>
                <w:sz w:val="24"/>
                <w:szCs w:val="24"/>
                <w:lang w:val="ru-RU"/>
              </w:rPr>
              <w:t>лс</w:t>
            </w:r>
            <w:proofErr w:type="spellEnd"/>
            <w:r w:rsidRPr="009377CF">
              <w:rPr>
                <w:sz w:val="24"/>
                <w:szCs w:val="24"/>
                <w:lang w:val="ru-RU"/>
              </w:rPr>
              <w:t xml:space="preserve"> от</w:t>
            </w:r>
            <w:r w:rsidR="00D177CD" w:rsidRPr="009377CF">
              <w:rPr>
                <w:sz w:val="24"/>
                <w:szCs w:val="24"/>
                <w:lang w:val="ru-RU"/>
              </w:rPr>
              <w:t xml:space="preserve"> </w:t>
            </w:r>
            <w:r w:rsidR="0077698C">
              <w:rPr>
                <w:sz w:val="24"/>
                <w:szCs w:val="24"/>
                <w:lang w:val="ru-RU"/>
              </w:rPr>
              <w:t>01</w:t>
            </w:r>
            <w:r w:rsidRPr="009377CF">
              <w:rPr>
                <w:sz w:val="24"/>
                <w:szCs w:val="24"/>
                <w:lang w:val="ru-RU"/>
              </w:rPr>
              <w:t>.09.2021 г).</w:t>
            </w:r>
          </w:p>
        </w:tc>
      </w:tr>
      <w:tr w:rsidR="005B3C1A" w:rsidRPr="0077698C" w14:paraId="3873C633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3A8A2B13" w:rsidR="00C62F7E" w:rsidRPr="00F21055" w:rsidRDefault="005106F0" w:rsidP="00681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Всего</w:t>
            </w:r>
            <w:r w:rsidR="00F407C5" w:rsidRPr="00F21055">
              <w:rPr>
                <w:sz w:val="24"/>
                <w:szCs w:val="24"/>
                <w:lang w:val="ru-RU"/>
              </w:rPr>
              <w:t xml:space="preserve"> </w:t>
            </w:r>
            <w:r w:rsidR="0077698C">
              <w:rPr>
                <w:sz w:val="24"/>
                <w:szCs w:val="24"/>
                <w:lang w:val="ru-RU"/>
              </w:rPr>
              <w:t>16</w:t>
            </w:r>
            <w:r w:rsidRPr="00F21055">
              <w:rPr>
                <w:sz w:val="24"/>
                <w:szCs w:val="24"/>
                <w:lang w:val="ru-RU"/>
              </w:rPr>
              <w:t xml:space="preserve"> лет</w:t>
            </w:r>
            <w:r w:rsidR="00F21055" w:rsidRPr="00F21055">
              <w:rPr>
                <w:sz w:val="24"/>
                <w:szCs w:val="24"/>
                <w:lang w:val="ru-RU"/>
              </w:rPr>
              <w:t xml:space="preserve"> </w:t>
            </w:r>
            <w:r w:rsidR="0077698C">
              <w:rPr>
                <w:sz w:val="24"/>
                <w:szCs w:val="24"/>
                <w:lang w:val="ru-RU"/>
              </w:rPr>
              <w:t>2</w:t>
            </w:r>
            <w:r w:rsidRPr="00F21055">
              <w:rPr>
                <w:sz w:val="24"/>
                <w:szCs w:val="24"/>
                <w:lang w:val="ru-RU"/>
              </w:rPr>
              <w:t xml:space="preserve"> месяц</w:t>
            </w:r>
            <w:r w:rsidR="0077698C">
              <w:rPr>
                <w:sz w:val="24"/>
                <w:szCs w:val="24"/>
                <w:lang w:val="ru-RU"/>
              </w:rPr>
              <w:t>а</w:t>
            </w:r>
            <w:r w:rsidRPr="00F21055">
              <w:rPr>
                <w:sz w:val="24"/>
                <w:szCs w:val="24"/>
                <w:lang w:val="ru-RU"/>
              </w:rPr>
              <w:t>,</w:t>
            </w:r>
            <w:r w:rsidR="004C0971" w:rsidRPr="00F21055">
              <w:rPr>
                <w:sz w:val="24"/>
                <w:szCs w:val="24"/>
                <w:lang w:val="ru-RU"/>
              </w:rPr>
              <w:t xml:space="preserve"> в том числе</w:t>
            </w:r>
            <w:r w:rsidR="002D185D" w:rsidRPr="00F21055">
              <w:rPr>
                <w:sz w:val="24"/>
                <w:szCs w:val="24"/>
                <w:lang w:val="ru-RU"/>
              </w:rPr>
              <w:t xml:space="preserve">, в должности и.о. </w:t>
            </w:r>
            <w:r w:rsidR="00314C59" w:rsidRPr="00F21055">
              <w:rPr>
                <w:sz w:val="24"/>
                <w:szCs w:val="24"/>
                <w:lang w:val="ru-RU"/>
              </w:rPr>
              <w:t>доцента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– </w:t>
            </w:r>
            <w:r w:rsidR="0077698C">
              <w:rPr>
                <w:sz w:val="24"/>
                <w:szCs w:val="24"/>
                <w:lang w:val="ru-RU"/>
              </w:rPr>
              <w:t>3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года. </w:t>
            </w:r>
          </w:p>
        </w:tc>
      </w:tr>
      <w:tr w:rsidR="005B3C1A" w:rsidRPr="0077698C" w14:paraId="0380351C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A386" w14:textId="0C320028" w:rsidR="00C62F7E" w:rsidRPr="00777198" w:rsidRDefault="00C62F7E" w:rsidP="003058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Всего</w:t>
            </w:r>
            <w:r w:rsidR="0013045B" w:rsidRPr="00777198">
              <w:rPr>
                <w:sz w:val="24"/>
                <w:szCs w:val="24"/>
                <w:lang w:val="ru-RU"/>
              </w:rPr>
              <w:t xml:space="preserve"> </w:t>
            </w:r>
            <w:r w:rsidR="0068170D">
              <w:rPr>
                <w:sz w:val="24"/>
                <w:szCs w:val="24"/>
                <w:lang w:val="ru-RU"/>
              </w:rPr>
              <w:t>1</w:t>
            </w:r>
            <w:r w:rsidR="0077698C">
              <w:rPr>
                <w:sz w:val="24"/>
                <w:szCs w:val="24"/>
                <w:lang w:val="ru-RU"/>
              </w:rPr>
              <w:t>5</w:t>
            </w:r>
            <w:r w:rsidRPr="00777198">
              <w:rPr>
                <w:sz w:val="24"/>
                <w:szCs w:val="24"/>
                <w:lang w:val="ru-RU"/>
              </w:rPr>
              <w:t>,</w:t>
            </w:r>
            <w:r w:rsidR="006D65B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="00E92356" w:rsidRPr="00777198">
              <w:rPr>
                <w:sz w:val="24"/>
                <w:szCs w:val="24"/>
                <w:lang w:val="ru-RU"/>
              </w:rPr>
              <w:t>том числе</w:t>
            </w:r>
            <w:r w:rsidR="00C539DE">
              <w:rPr>
                <w:sz w:val="24"/>
                <w:szCs w:val="24"/>
                <w:lang w:val="ru-RU"/>
              </w:rPr>
              <w:t xml:space="preserve"> </w:t>
            </w:r>
            <w:r w:rsidR="0077698C">
              <w:rPr>
                <w:sz w:val="24"/>
                <w:szCs w:val="24"/>
                <w:lang w:val="ru-RU"/>
              </w:rPr>
              <w:t>2</w:t>
            </w:r>
            <w:r w:rsidR="00C539DE" w:rsidRPr="00515A46">
              <w:rPr>
                <w:sz w:val="24"/>
                <w:szCs w:val="24"/>
                <w:lang w:val="ru-RU"/>
              </w:rPr>
              <w:t xml:space="preserve"> стат</w:t>
            </w:r>
            <w:r w:rsidR="0077698C">
              <w:rPr>
                <w:sz w:val="24"/>
                <w:szCs w:val="24"/>
                <w:lang w:val="ru-RU"/>
              </w:rPr>
              <w:t>ьи</w:t>
            </w:r>
            <w:r w:rsidR="00C539DE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в журналах</w:t>
            </w:r>
            <w:r w:rsidR="00B41407" w:rsidRPr="00777198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777198">
              <w:rPr>
                <w:sz w:val="24"/>
                <w:szCs w:val="24"/>
              </w:rPr>
              <w:t>Scopus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(Скопус) с процентилем </w:t>
            </w:r>
            <w:r w:rsidR="00C539DE">
              <w:rPr>
                <w:sz w:val="24"/>
                <w:szCs w:val="24"/>
                <w:lang w:val="ru-RU"/>
              </w:rPr>
              <w:t>35</w:t>
            </w:r>
            <w:r w:rsidR="0077698C">
              <w:rPr>
                <w:sz w:val="24"/>
                <w:szCs w:val="24"/>
                <w:lang w:val="ru-RU"/>
              </w:rPr>
              <w:t xml:space="preserve"> и выше</w:t>
            </w:r>
            <w:r w:rsidR="005B3BB7" w:rsidRPr="00777198">
              <w:rPr>
                <w:sz w:val="24"/>
                <w:szCs w:val="24"/>
                <w:lang w:val="ru-RU"/>
              </w:rPr>
              <w:t xml:space="preserve">; </w:t>
            </w:r>
            <w:r w:rsidR="0077698C">
              <w:rPr>
                <w:sz w:val="24"/>
                <w:szCs w:val="24"/>
                <w:lang w:val="ru-RU"/>
              </w:rPr>
              <w:t>10</w:t>
            </w:r>
            <w:r w:rsidR="00C539DE">
              <w:rPr>
                <w:sz w:val="24"/>
                <w:szCs w:val="24"/>
                <w:lang w:val="ru-RU"/>
              </w:rPr>
              <w:t xml:space="preserve"> статей </w:t>
            </w:r>
            <w:r w:rsidR="00E92356" w:rsidRPr="00777198">
              <w:rPr>
                <w:sz w:val="24"/>
                <w:szCs w:val="24"/>
                <w:lang w:val="ru-RU"/>
              </w:rPr>
              <w:t>в изданиях</w:t>
            </w:r>
            <w:r w:rsidR="00BB7984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 w:rsidRPr="00777198">
              <w:rPr>
                <w:sz w:val="24"/>
                <w:szCs w:val="24"/>
                <w:lang w:val="ru-RU"/>
              </w:rPr>
              <w:t>.</w:t>
            </w:r>
            <w:r w:rsidR="007B1768" w:rsidRPr="00777198">
              <w:rPr>
                <w:sz w:val="24"/>
                <w:szCs w:val="24"/>
                <w:lang w:val="ru-RU"/>
              </w:rPr>
              <w:t xml:space="preserve"> П</w:t>
            </w:r>
            <w:r w:rsidR="00641E71" w:rsidRPr="00777198">
              <w:rPr>
                <w:sz w:val="24"/>
                <w:szCs w:val="24"/>
                <w:lang w:val="ru-RU"/>
              </w:rPr>
              <w:t xml:space="preserve">олучено </w:t>
            </w:r>
            <w:r w:rsidR="00514179" w:rsidRPr="00777198">
              <w:rPr>
                <w:sz w:val="24"/>
                <w:szCs w:val="24"/>
                <w:lang w:val="ru-RU"/>
              </w:rPr>
              <w:t>2 Евразийских патент</w:t>
            </w:r>
            <w:r w:rsidR="00D177CD" w:rsidRPr="00777198">
              <w:rPr>
                <w:sz w:val="24"/>
                <w:szCs w:val="24"/>
                <w:lang w:val="ru-RU"/>
              </w:rPr>
              <w:t>а</w:t>
            </w:r>
            <w:r w:rsidR="0077698C">
              <w:rPr>
                <w:sz w:val="24"/>
                <w:szCs w:val="24"/>
                <w:lang w:val="ru-RU"/>
              </w:rPr>
              <w:t>, 1 патент РК</w:t>
            </w:r>
            <w:r w:rsidR="00E854EB">
              <w:rPr>
                <w:sz w:val="24"/>
                <w:szCs w:val="24"/>
                <w:lang w:val="ru-RU"/>
              </w:rPr>
              <w:t xml:space="preserve"> и </w:t>
            </w:r>
            <w:r w:rsidR="0077698C">
              <w:rPr>
                <w:sz w:val="24"/>
                <w:szCs w:val="24"/>
                <w:lang w:val="ru-RU"/>
              </w:rPr>
              <w:t>3</w:t>
            </w:r>
            <w:r w:rsidR="00E854EB">
              <w:rPr>
                <w:sz w:val="24"/>
                <w:szCs w:val="24"/>
                <w:lang w:val="ru-RU"/>
              </w:rPr>
              <w:t xml:space="preserve"> СИС.</w:t>
            </w:r>
          </w:p>
        </w:tc>
      </w:tr>
      <w:tr w:rsidR="005B3C1A" w:rsidRPr="0077698C" w14:paraId="55A9910B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C03B" w14:textId="57C639DD" w:rsidR="005401B2" w:rsidRPr="00777198" w:rsidRDefault="00514179" w:rsidP="003964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bookmarkStart w:id="0" w:name="_Hlk147157021"/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Pr="009377CF">
              <w:rPr>
                <w:sz w:val="24"/>
                <w:szCs w:val="24"/>
                <w:lang w:val="ru-RU"/>
              </w:rPr>
              <w:t xml:space="preserve">соавторстве </w:t>
            </w:r>
            <w:r w:rsidRPr="00E76B18">
              <w:rPr>
                <w:sz w:val="24"/>
                <w:szCs w:val="24"/>
                <w:lang w:val="ru-RU"/>
              </w:rPr>
              <w:t>издан</w:t>
            </w:r>
            <w:r w:rsidR="00E854EB" w:rsidRPr="00E76B18">
              <w:rPr>
                <w:sz w:val="24"/>
                <w:szCs w:val="24"/>
                <w:lang w:val="ru-RU"/>
              </w:rPr>
              <w:t>ы</w:t>
            </w:r>
            <w:r w:rsidRPr="00E76B18">
              <w:rPr>
                <w:sz w:val="24"/>
                <w:szCs w:val="24"/>
                <w:lang w:val="ru-RU"/>
              </w:rPr>
              <w:t xml:space="preserve"> </w:t>
            </w:r>
            <w:r w:rsidR="009377CF" w:rsidRPr="00E76B18">
              <w:rPr>
                <w:sz w:val="24"/>
                <w:szCs w:val="24"/>
                <w:lang w:val="ru-RU"/>
              </w:rPr>
              <w:t>1</w:t>
            </w:r>
            <w:r w:rsidR="00C5166C" w:rsidRPr="00E76B18">
              <w:rPr>
                <w:sz w:val="24"/>
                <w:szCs w:val="24"/>
                <w:lang w:val="ru-RU"/>
              </w:rPr>
              <w:t xml:space="preserve"> </w:t>
            </w:r>
            <w:r w:rsidR="00E5486D" w:rsidRPr="00E76B18">
              <w:rPr>
                <w:sz w:val="24"/>
                <w:szCs w:val="24"/>
                <w:lang w:val="ru-RU"/>
              </w:rPr>
              <w:t>монографи</w:t>
            </w:r>
            <w:r w:rsidR="009377CF" w:rsidRPr="00E76B18">
              <w:rPr>
                <w:sz w:val="24"/>
                <w:szCs w:val="24"/>
                <w:lang w:val="ru-RU"/>
              </w:rPr>
              <w:t>я</w:t>
            </w:r>
            <w:r w:rsidRPr="00E76B18">
              <w:rPr>
                <w:sz w:val="24"/>
                <w:szCs w:val="24"/>
                <w:lang w:val="ru-RU"/>
              </w:rPr>
              <w:t xml:space="preserve"> в 202</w:t>
            </w:r>
            <w:r w:rsidR="0077698C">
              <w:rPr>
                <w:sz w:val="24"/>
                <w:szCs w:val="24"/>
                <w:lang w:val="ru-RU"/>
              </w:rPr>
              <w:t>2</w:t>
            </w:r>
            <w:r w:rsidR="003964F7" w:rsidRPr="00E76B18">
              <w:rPr>
                <w:sz w:val="24"/>
                <w:szCs w:val="24"/>
                <w:lang w:val="ru-RU"/>
              </w:rPr>
              <w:t xml:space="preserve">, </w:t>
            </w:r>
            <w:r w:rsidR="007F2F12" w:rsidRPr="00E76B18">
              <w:rPr>
                <w:sz w:val="24"/>
                <w:szCs w:val="24"/>
                <w:lang w:val="ru-RU"/>
              </w:rPr>
              <w:t>рекомендованн</w:t>
            </w:r>
            <w:r w:rsidR="00C539DE" w:rsidRPr="00E76B18">
              <w:rPr>
                <w:sz w:val="24"/>
                <w:szCs w:val="24"/>
                <w:lang w:val="ru-RU"/>
              </w:rPr>
              <w:t>ая</w:t>
            </w:r>
            <w:r w:rsidR="00DC04AC" w:rsidRPr="00E76B18">
              <w:rPr>
                <w:sz w:val="24"/>
                <w:szCs w:val="24"/>
                <w:lang w:val="ru-RU"/>
              </w:rPr>
              <w:t xml:space="preserve"> </w:t>
            </w:r>
            <w:r w:rsidR="009377CF" w:rsidRPr="00E76B18">
              <w:rPr>
                <w:sz w:val="24"/>
                <w:szCs w:val="24"/>
                <w:lang w:val="ru-RU"/>
              </w:rPr>
              <w:t>У</w:t>
            </w:r>
            <w:r w:rsidR="00DC04AC" w:rsidRPr="00E76B18">
              <w:rPr>
                <w:sz w:val="24"/>
                <w:szCs w:val="24"/>
                <w:lang w:val="ru-RU"/>
              </w:rPr>
              <w:t>ч</w:t>
            </w:r>
            <w:r w:rsidR="00777198" w:rsidRPr="00E76B18">
              <w:rPr>
                <w:sz w:val="24"/>
                <w:szCs w:val="24"/>
                <w:lang w:val="ru-RU"/>
              </w:rPr>
              <w:t>ё</w:t>
            </w:r>
            <w:r w:rsidR="00DC04AC" w:rsidRPr="00E76B18">
              <w:rPr>
                <w:sz w:val="24"/>
                <w:szCs w:val="24"/>
                <w:lang w:val="ru-RU"/>
              </w:rPr>
              <w:t>ным советом</w:t>
            </w:r>
            <w:r w:rsidR="00E854EB" w:rsidRPr="00E76B18">
              <w:rPr>
                <w:sz w:val="24"/>
                <w:szCs w:val="24"/>
                <w:lang w:val="ru-RU"/>
              </w:rPr>
              <w:t xml:space="preserve">, </w:t>
            </w:r>
            <w:r w:rsidR="0077698C">
              <w:rPr>
                <w:sz w:val="24"/>
                <w:szCs w:val="24"/>
                <w:lang w:val="ru-RU"/>
              </w:rPr>
              <w:t>2 учебника и единолично 1</w:t>
            </w:r>
            <w:r w:rsidR="00E854EB" w:rsidRPr="00E76B18">
              <w:rPr>
                <w:sz w:val="24"/>
                <w:szCs w:val="24"/>
                <w:lang w:val="ru-RU"/>
              </w:rPr>
              <w:t xml:space="preserve"> учебн</w:t>
            </w:r>
            <w:r w:rsidR="0077698C">
              <w:rPr>
                <w:sz w:val="24"/>
                <w:szCs w:val="24"/>
                <w:lang w:val="ru-RU"/>
              </w:rPr>
              <w:t>ое</w:t>
            </w:r>
            <w:r w:rsidR="00E854EB" w:rsidRPr="00E76B18">
              <w:rPr>
                <w:sz w:val="24"/>
                <w:szCs w:val="24"/>
                <w:lang w:val="ru-RU"/>
              </w:rPr>
              <w:t xml:space="preserve"> пособи</w:t>
            </w:r>
            <w:r w:rsidR="0077698C">
              <w:rPr>
                <w:sz w:val="24"/>
                <w:szCs w:val="24"/>
                <w:lang w:val="ru-RU"/>
              </w:rPr>
              <w:t>е</w:t>
            </w:r>
            <w:r w:rsidR="00E854EB" w:rsidRPr="00E76B18">
              <w:rPr>
                <w:sz w:val="24"/>
                <w:szCs w:val="24"/>
                <w:lang w:val="ru-RU"/>
              </w:rPr>
              <w:t>.</w:t>
            </w:r>
            <w:bookmarkEnd w:id="0"/>
          </w:p>
        </w:tc>
      </w:tr>
      <w:tr w:rsidR="005B3C1A" w:rsidRPr="0077698C" w14:paraId="1261A74E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5CE3AFC7" w:rsidR="00C62F7E" w:rsidRPr="00AB19E4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B3C1A" w:rsidRPr="0077698C" w14:paraId="7DACFBED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E36F" w14:textId="5B0C1D53" w:rsidR="00C62F7E" w:rsidRPr="0068170D" w:rsidRDefault="00C62F7E" w:rsidP="0077698C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5B3C1A" w:rsidRPr="00C62F7E" w14:paraId="306871EC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306BFD4E" w:rsidR="00C62F7E" w:rsidRPr="004C7F24" w:rsidRDefault="005B3C1A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t>-</w:t>
            </w:r>
          </w:p>
        </w:tc>
      </w:tr>
      <w:tr w:rsidR="003307DE" w:rsidRPr="0077698C" w14:paraId="6A852B3E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3820" w14:textId="5E0ADF77" w:rsidR="00A42AE3" w:rsidRPr="00C539DE" w:rsidRDefault="002A40D4" w:rsidP="0077698C">
            <w:pPr>
              <w:tabs>
                <w:tab w:val="left" w:pos="12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bookmarkStart w:id="1" w:name="_Hlk147157276"/>
            <w:r w:rsidRPr="002A40D4">
              <w:rPr>
                <w:sz w:val="24"/>
                <w:szCs w:val="24"/>
                <w:lang w:val="ru-RU"/>
              </w:rPr>
              <w:t xml:space="preserve">В настоящее время научный руководитель госбюджетной темы по проекту </w:t>
            </w:r>
            <w:r w:rsidR="002A5916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77698C">
              <w:rPr>
                <w:sz w:val="24"/>
                <w:szCs w:val="24"/>
                <w:lang w:val="ru-RU"/>
              </w:rPr>
              <w:t>Жас</w:t>
            </w:r>
            <w:proofErr w:type="spellEnd"/>
            <w:r w:rsidR="007769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98C">
              <w:rPr>
                <w:sz w:val="24"/>
                <w:szCs w:val="24"/>
                <w:lang w:val="ru-RU"/>
              </w:rPr>
              <w:t>Галым</w:t>
            </w:r>
            <w:proofErr w:type="spellEnd"/>
            <w:r w:rsidR="002A5916">
              <w:rPr>
                <w:sz w:val="24"/>
                <w:szCs w:val="24"/>
                <w:lang w:val="ru-RU"/>
              </w:rPr>
              <w:t>»</w:t>
            </w:r>
            <w:r w:rsidR="008A1CC6" w:rsidRPr="008A1CC6">
              <w:rPr>
                <w:sz w:val="24"/>
                <w:szCs w:val="24"/>
                <w:lang w:val="ru-RU"/>
              </w:rPr>
              <w:t xml:space="preserve"> </w:t>
            </w:r>
            <w:r w:rsidR="0077698C" w:rsidRPr="0077698C">
              <w:rPr>
                <w:sz w:val="24"/>
                <w:szCs w:val="24"/>
                <w:lang w:val="ru-RU"/>
              </w:rPr>
              <w:t xml:space="preserve">АР13268843 «Исследование нефтегазоносности </w:t>
            </w:r>
            <w:proofErr w:type="spellStart"/>
            <w:r w:rsidR="0077698C" w:rsidRPr="0077698C">
              <w:rPr>
                <w:sz w:val="24"/>
                <w:szCs w:val="24"/>
                <w:lang w:val="ru-RU"/>
              </w:rPr>
              <w:t>домезозойского</w:t>
            </w:r>
            <w:proofErr w:type="spellEnd"/>
            <w:r w:rsidR="0077698C" w:rsidRPr="0077698C">
              <w:rPr>
                <w:sz w:val="24"/>
                <w:szCs w:val="24"/>
                <w:lang w:val="ru-RU"/>
              </w:rPr>
              <w:t xml:space="preserve"> комплекса </w:t>
            </w:r>
            <w:proofErr w:type="spellStart"/>
            <w:r w:rsidR="0077698C" w:rsidRPr="0077698C">
              <w:rPr>
                <w:sz w:val="24"/>
                <w:szCs w:val="24"/>
                <w:lang w:val="ru-RU"/>
              </w:rPr>
              <w:t>Арыскумского</w:t>
            </w:r>
            <w:proofErr w:type="spellEnd"/>
            <w:r w:rsidR="0077698C" w:rsidRPr="0077698C">
              <w:rPr>
                <w:sz w:val="24"/>
                <w:szCs w:val="24"/>
                <w:lang w:val="ru-RU"/>
              </w:rPr>
              <w:t xml:space="preserve"> прогиба Южно-</w:t>
            </w:r>
            <w:proofErr w:type="spellStart"/>
            <w:r w:rsidR="0077698C" w:rsidRPr="0077698C">
              <w:rPr>
                <w:sz w:val="24"/>
                <w:szCs w:val="24"/>
                <w:lang w:val="ru-RU"/>
              </w:rPr>
              <w:t>Торгайского</w:t>
            </w:r>
            <w:proofErr w:type="spellEnd"/>
            <w:r w:rsidR="0077698C" w:rsidRPr="0077698C">
              <w:rPr>
                <w:sz w:val="24"/>
                <w:szCs w:val="24"/>
                <w:lang w:val="ru-RU"/>
              </w:rPr>
              <w:t xml:space="preserve"> бассейна</w:t>
            </w:r>
            <w:r w:rsidR="002C4DFF" w:rsidRPr="00C539DE">
              <w:rPr>
                <w:sz w:val="24"/>
                <w:szCs w:val="24"/>
                <w:lang w:val="ru-RU"/>
              </w:rPr>
              <w:t>»</w:t>
            </w:r>
            <w:r w:rsidR="002A5916" w:rsidRPr="008A1CC6">
              <w:rPr>
                <w:sz w:val="24"/>
                <w:szCs w:val="24"/>
                <w:lang w:val="ru-RU"/>
              </w:rPr>
              <w:t xml:space="preserve"> (</w:t>
            </w:r>
            <w:r w:rsidR="002A5916" w:rsidRPr="00C539DE">
              <w:rPr>
                <w:sz w:val="24"/>
                <w:szCs w:val="24"/>
                <w:lang w:val="ru-RU"/>
              </w:rPr>
              <w:t xml:space="preserve">договор с КН МОН РК </w:t>
            </w:r>
            <w:r w:rsidR="0077698C" w:rsidRPr="0077698C">
              <w:rPr>
                <w:sz w:val="24"/>
                <w:szCs w:val="24"/>
                <w:lang w:val="ru-RU"/>
              </w:rPr>
              <w:t xml:space="preserve">№156/ЖГ-1-22-24 от 21.06.2022 </w:t>
            </w:r>
            <w:r w:rsidR="002A5916" w:rsidRPr="008A1CC6">
              <w:rPr>
                <w:sz w:val="24"/>
                <w:szCs w:val="24"/>
                <w:lang w:val="ru-RU"/>
              </w:rPr>
              <w:t xml:space="preserve">года) </w:t>
            </w:r>
            <w:r w:rsidR="008A1CC6" w:rsidRPr="008A1CC6">
              <w:rPr>
                <w:sz w:val="24"/>
                <w:szCs w:val="24"/>
                <w:lang w:val="ru-RU"/>
              </w:rPr>
              <w:t xml:space="preserve">с финансированием </w:t>
            </w:r>
            <w:r w:rsidR="002A5916">
              <w:rPr>
                <w:sz w:val="24"/>
                <w:szCs w:val="24"/>
                <w:lang w:val="ru-RU"/>
              </w:rPr>
              <w:t xml:space="preserve">на </w:t>
            </w:r>
            <w:r w:rsidR="0077698C">
              <w:rPr>
                <w:sz w:val="24"/>
                <w:szCs w:val="24"/>
                <w:lang w:val="ru-RU"/>
              </w:rPr>
              <w:t>18</w:t>
            </w:r>
            <w:r w:rsidR="008A1CC6" w:rsidRPr="008A1CC6">
              <w:rPr>
                <w:sz w:val="24"/>
                <w:szCs w:val="24"/>
                <w:lang w:val="ru-RU"/>
              </w:rPr>
              <w:t xml:space="preserve"> млн. тенге</w:t>
            </w:r>
            <w:r w:rsidR="00514179" w:rsidRPr="00C539DE">
              <w:rPr>
                <w:sz w:val="24"/>
                <w:szCs w:val="24"/>
                <w:lang w:val="ru-RU"/>
              </w:rPr>
              <w:t>.</w:t>
            </w:r>
            <w:bookmarkEnd w:id="1"/>
          </w:p>
        </w:tc>
      </w:tr>
    </w:tbl>
    <w:p w14:paraId="5CA2A44A" w14:textId="77777777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0E324832" w:rsidR="00F26F10" w:rsidRDefault="00FA4893" w:rsidP="00CA7CE8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90698A">
        <w:rPr>
          <w:color w:val="000000"/>
          <w:sz w:val="24"/>
          <w:szCs w:val="24"/>
          <w:lang w:val="ru-RU"/>
        </w:rPr>
        <w:t>Зав.</w:t>
      </w:r>
      <w:r w:rsidR="00D177CD">
        <w:rPr>
          <w:color w:val="000000"/>
          <w:sz w:val="24"/>
          <w:szCs w:val="24"/>
          <w:lang w:val="ru-RU"/>
        </w:rPr>
        <w:t xml:space="preserve"> </w:t>
      </w:r>
      <w:r w:rsidRPr="0090698A">
        <w:rPr>
          <w:color w:val="000000"/>
          <w:sz w:val="24"/>
          <w:szCs w:val="24"/>
          <w:lang w:val="ru-RU"/>
        </w:rPr>
        <w:t xml:space="preserve">кафедрой </w:t>
      </w:r>
      <w:r w:rsidR="008E0DE9">
        <w:rPr>
          <w:color w:val="000000"/>
          <w:sz w:val="24"/>
          <w:szCs w:val="24"/>
          <w:lang w:val="ru-RU"/>
        </w:rPr>
        <w:t>ГРМПИ</w:t>
      </w:r>
      <w:r w:rsidRPr="0090698A">
        <w:rPr>
          <w:color w:val="000000"/>
          <w:sz w:val="24"/>
          <w:szCs w:val="24"/>
          <w:lang w:val="ru-RU"/>
        </w:rPr>
        <w:t xml:space="preserve">               </w:t>
      </w:r>
      <w:r>
        <w:rPr>
          <w:color w:val="000000"/>
          <w:sz w:val="24"/>
          <w:szCs w:val="24"/>
          <w:lang w:val="ru-RU"/>
        </w:rPr>
        <w:t xml:space="preserve">            </w:t>
      </w:r>
      <w:r w:rsidRPr="0090698A">
        <w:rPr>
          <w:color w:val="000000"/>
          <w:sz w:val="24"/>
          <w:szCs w:val="24"/>
          <w:lang w:val="ru-RU"/>
        </w:rPr>
        <w:t xml:space="preserve">                          </w:t>
      </w:r>
      <w:r w:rsidR="008E0DE9">
        <w:rPr>
          <w:color w:val="000000"/>
          <w:sz w:val="24"/>
          <w:szCs w:val="24"/>
          <w:lang w:val="ru-RU"/>
        </w:rPr>
        <w:t>Исатаева Ф.М.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7E"/>
    <w:rsid w:val="0003605C"/>
    <w:rsid w:val="00043D88"/>
    <w:rsid w:val="00056B29"/>
    <w:rsid w:val="00100A81"/>
    <w:rsid w:val="0013045B"/>
    <w:rsid w:val="00132314"/>
    <w:rsid w:val="00173D14"/>
    <w:rsid w:val="001B7838"/>
    <w:rsid w:val="00232949"/>
    <w:rsid w:val="00233F68"/>
    <w:rsid w:val="00274C79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D185D"/>
    <w:rsid w:val="00305890"/>
    <w:rsid w:val="00314C59"/>
    <w:rsid w:val="003307DE"/>
    <w:rsid w:val="00383E1D"/>
    <w:rsid w:val="00384908"/>
    <w:rsid w:val="003964F7"/>
    <w:rsid w:val="00483B4A"/>
    <w:rsid w:val="004C0971"/>
    <w:rsid w:val="004C7F24"/>
    <w:rsid w:val="005106F0"/>
    <w:rsid w:val="00512C0D"/>
    <w:rsid w:val="00514179"/>
    <w:rsid w:val="00515A46"/>
    <w:rsid w:val="005401B2"/>
    <w:rsid w:val="005B3BB7"/>
    <w:rsid w:val="005B3C1A"/>
    <w:rsid w:val="005B614D"/>
    <w:rsid w:val="00620F1B"/>
    <w:rsid w:val="00641E71"/>
    <w:rsid w:val="00681243"/>
    <w:rsid w:val="0068170D"/>
    <w:rsid w:val="00687204"/>
    <w:rsid w:val="006970FD"/>
    <w:rsid w:val="006D65B4"/>
    <w:rsid w:val="006E1B4F"/>
    <w:rsid w:val="00707EFA"/>
    <w:rsid w:val="00763772"/>
    <w:rsid w:val="0077698C"/>
    <w:rsid w:val="00777198"/>
    <w:rsid w:val="007B1768"/>
    <w:rsid w:val="007D11BF"/>
    <w:rsid w:val="007F2F12"/>
    <w:rsid w:val="00890E6E"/>
    <w:rsid w:val="008A1CC6"/>
    <w:rsid w:val="008E0DE9"/>
    <w:rsid w:val="008E4121"/>
    <w:rsid w:val="00903C88"/>
    <w:rsid w:val="0090698A"/>
    <w:rsid w:val="009377CF"/>
    <w:rsid w:val="00990E8E"/>
    <w:rsid w:val="00A145AA"/>
    <w:rsid w:val="00A42AE3"/>
    <w:rsid w:val="00AB19E4"/>
    <w:rsid w:val="00AB41E1"/>
    <w:rsid w:val="00B118FD"/>
    <w:rsid w:val="00B41407"/>
    <w:rsid w:val="00B47581"/>
    <w:rsid w:val="00B514E1"/>
    <w:rsid w:val="00B7558A"/>
    <w:rsid w:val="00B81B86"/>
    <w:rsid w:val="00BB7984"/>
    <w:rsid w:val="00C02C6C"/>
    <w:rsid w:val="00C41A8F"/>
    <w:rsid w:val="00C5166C"/>
    <w:rsid w:val="00C539DE"/>
    <w:rsid w:val="00C62F7E"/>
    <w:rsid w:val="00C87080"/>
    <w:rsid w:val="00CA7CE8"/>
    <w:rsid w:val="00CC7387"/>
    <w:rsid w:val="00D177CD"/>
    <w:rsid w:val="00DC04AC"/>
    <w:rsid w:val="00DE5D48"/>
    <w:rsid w:val="00E26259"/>
    <w:rsid w:val="00E5486D"/>
    <w:rsid w:val="00E62167"/>
    <w:rsid w:val="00E76B18"/>
    <w:rsid w:val="00E8101B"/>
    <w:rsid w:val="00E854EB"/>
    <w:rsid w:val="00E92356"/>
    <w:rsid w:val="00EA06C2"/>
    <w:rsid w:val="00F21055"/>
    <w:rsid w:val="00F26F10"/>
    <w:rsid w:val="00F407C5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BDC7-2245-4238-8FA0-2F814693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anjijite@mail.ru</cp:lastModifiedBy>
  <cp:revision>2</cp:revision>
  <cp:lastPrinted>2024-09-26T11:03:00Z</cp:lastPrinted>
  <dcterms:created xsi:type="dcterms:W3CDTF">2024-10-04T10:21:00Z</dcterms:created>
  <dcterms:modified xsi:type="dcterms:W3CDTF">2024-10-04T10:21:00Z</dcterms:modified>
</cp:coreProperties>
</file>